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2A2F25" w14:paraId="61BC993D" w14:textId="77777777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14:paraId="1EA8B0AE" w14:textId="77777777" w:rsidR="008735C3" w:rsidRPr="002A2F25" w:rsidRDefault="00004A94" w:rsidP="0066007E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2A2F2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C33B88" wp14:editId="18CFD4BB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C3DBA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399077F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" stroked="f">
                      <v:textbox>
                        <w:txbxContent>
                          <w:p w14:paraId="7FBC3DBA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7399077F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66007E" w:rsidRPr="002A2F25">
              <w:rPr>
                <w:rFonts w:ascii="PassingNotes" w:hAnsi="PassingNotes" w:cs="Arial"/>
                <w:sz w:val="24"/>
                <w:szCs w:val="24"/>
              </w:rPr>
              <w:t xml:space="preserve"> </w:t>
            </w:r>
          </w:p>
          <w:p w14:paraId="488EC705" w14:textId="77777777" w:rsidR="00E273DA" w:rsidRPr="002A2F25" w:rsidRDefault="00E273DA" w:rsidP="0066007E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</w:p>
          <w:p w14:paraId="2875F36B" w14:textId="77777777" w:rsidR="0066007E" w:rsidRPr="002A2F25" w:rsidRDefault="00E273DA" w:rsidP="0066007E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/>
                <w:color w:val="000000"/>
                <w:sz w:val="24"/>
                <w:szCs w:val="24"/>
                <w:lang w:val="en-US"/>
              </w:rPr>
            </w:pPr>
            <w:r w:rsidRPr="002A2F25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</w:t>
            </w:r>
            <w:r w:rsidR="0066007E" w:rsidRPr="002A2F25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Words containing the letter-string </w:t>
            </w:r>
            <w:proofErr w:type="spellStart"/>
            <w:r w:rsidR="0066007E" w:rsidRPr="002A2F25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>ough</w:t>
            </w:r>
            <w:proofErr w:type="spellEnd"/>
            <w:r w:rsidR="0066007E" w:rsidRPr="002A2F25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008193A" w14:textId="77777777" w:rsidR="0066007E" w:rsidRPr="002A2F25" w:rsidRDefault="0066007E" w:rsidP="00E273DA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2A2F25" w14:paraId="40CF145D" w14:textId="77777777" w:rsidTr="002F3807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14:paraId="1B4FAAD4" w14:textId="77777777" w:rsidR="002F3807" w:rsidRPr="00E85FDC" w:rsidRDefault="002F3807" w:rsidP="008748B3">
            <w:pPr>
              <w:pStyle w:val="Default"/>
              <w:spacing w:after="120"/>
              <w:ind w:left="426"/>
              <w:rPr>
                <w:rFonts w:ascii="Open Sans" w:hAnsi="Open Sans" w:cs="Open Sans"/>
              </w:rPr>
            </w:pPr>
            <w:r>
              <w:rPr>
                <w:rFonts w:ascii="PassingNotes" w:hAnsi="PassingNotes"/>
              </w:rPr>
              <w:t xml:space="preserve">  </w:t>
            </w:r>
            <w:bookmarkStart w:id="0" w:name="_GoBack"/>
            <w:r>
              <w:rPr>
                <w:rFonts w:ascii="PassingNotes" w:hAnsi="PassingNotes"/>
              </w:rPr>
              <w:t xml:space="preserve">Listening sort and speed sort according to the sound they hear e.g. </w:t>
            </w:r>
            <w:r w:rsidRPr="00E85FDC">
              <w:rPr>
                <w:rFonts w:ascii="Open Sans" w:hAnsi="Open Sans" w:cs="Open Sans"/>
              </w:rPr>
              <w:t>Ought: ort</w:t>
            </w:r>
          </w:p>
          <w:p w14:paraId="5A594F8C" w14:textId="77777777" w:rsidR="002F3807" w:rsidRPr="00E85FDC" w:rsidRDefault="002F3807" w:rsidP="008748B3">
            <w:pPr>
              <w:pStyle w:val="Default"/>
              <w:spacing w:after="120"/>
              <w:ind w:left="426"/>
              <w:rPr>
                <w:rFonts w:ascii="Open Sans" w:hAnsi="Open Sans" w:cs="Open Sans"/>
              </w:rPr>
            </w:pPr>
            <w:r w:rsidRPr="00E85FDC">
              <w:rPr>
                <w:rFonts w:ascii="Open Sans" w:hAnsi="Open Sans" w:cs="Open Sans"/>
              </w:rPr>
              <w:t xml:space="preserve">Rough: </w:t>
            </w:r>
            <w:proofErr w:type="spellStart"/>
            <w:r w:rsidRPr="00E85FDC">
              <w:rPr>
                <w:rFonts w:ascii="Open Sans" w:hAnsi="Open Sans" w:cs="Open Sans"/>
              </w:rPr>
              <w:t>uff</w:t>
            </w:r>
            <w:proofErr w:type="spellEnd"/>
          </w:p>
          <w:p w14:paraId="2F4D811B" w14:textId="77777777" w:rsidR="002F3807" w:rsidRPr="00E85FDC" w:rsidRDefault="002F3807" w:rsidP="008748B3">
            <w:pPr>
              <w:pStyle w:val="Default"/>
              <w:spacing w:after="120"/>
              <w:ind w:left="426"/>
              <w:rPr>
                <w:rFonts w:ascii="Open Sans" w:hAnsi="Open Sans" w:cs="Open Sans"/>
              </w:rPr>
            </w:pPr>
            <w:r w:rsidRPr="00E85FDC">
              <w:rPr>
                <w:rFonts w:ascii="Open Sans" w:hAnsi="Open Sans" w:cs="Open Sans"/>
              </w:rPr>
              <w:t xml:space="preserve">Plough: ow </w:t>
            </w:r>
          </w:p>
          <w:bookmarkEnd w:id="0"/>
          <w:p w14:paraId="4B5EBB14" w14:textId="77777777" w:rsidR="002F3807" w:rsidRPr="002F3807" w:rsidRDefault="002F3807" w:rsidP="002F3807">
            <w:pPr>
              <w:rPr>
                <w:rFonts w:ascii="PassingNotes" w:hAnsi="PassingNotes"/>
                <w:sz w:val="24"/>
                <w:szCs w:val="24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0C3BD90B" w14:textId="77777777" w:rsidR="00701592" w:rsidRPr="002A2F25" w:rsidRDefault="002F380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820DB61" wp14:editId="1F8D031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-55880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6F022840" w14:textId="77777777" w:rsidR="00701592" w:rsidRPr="002A2F25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2A2F25" w14:paraId="15E475FF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34D0A07" w14:textId="77777777" w:rsidR="00701592" w:rsidRPr="002A2F25" w:rsidRDefault="00E273DA" w:rsidP="00E273DA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ought</w:t>
            </w:r>
          </w:p>
        </w:tc>
        <w:tc>
          <w:tcPr>
            <w:tcW w:w="4041" w:type="dxa"/>
            <w:vAlign w:val="center"/>
          </w:tcPr>
          <w:p w14:paraId="1D868B02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bought</w:t>
            </w:r>
          </w:p>
        </w:tc>
        <w:tc>
          <w:tcPr>
            <w:tcW w:w="4041" w:type="dxa"/>
            <w:vAlign w:val="center"/>
          </w:tcPr>
          <w:p w14:paraId="4D8F84BF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thought</w:t>
            </w:r>
          </w:p>
        </w:tc>
      </w:tr>
      <w:tr w:rsidR="00701592" w:rsidRPr="002A2F25" w14:paraId="238BFEF7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88F6C9C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nought</w:t>
            </w:r>
          </w:p>
        </w:tc>
        <w:tc>
          <w:tcPr>
            <w:tcW w:w="4041" w:type="dxa"/>
            <w:vAlign w:val="center"/>
          </w:tcPr>
          <w:p w14:paraId="3146869F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brought</w:t>
            </w:r>
          </w:p>
        </w:tc>
        <w:tc>
          <w:tcPr>
            <w:tcW w:w="4041" w:type="dxa"/>
            <w:vAlign w:val="center"/>
          </w:tcPr>
          <w:p w14:paraId="79A7559A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fought</w:t>
            </w:r>
          </w:p>
        </w:tc>
      </w:tr>
      <w:tr w:rsidR="00701592" w:rsidRPr="002A2F25" w14:paraId="27E09278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4CC113AF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rough</w:t>
            </w:r>
          </w:p>
        </w:tc>
        <w:tc>
          <w:tcPr>
            <w:tcW w:w="4041" w:type="dxa"/>
            <w:vAlign w:val="center"/>
          </w:tcPr>
          <w:p w14:paraId="261D0521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tough</w:t>
            </w:r>
          </w:p>
        </w:tc>
        <w:tc>
          <w:tcPr>
            <w:tcW w:w="4041" w:type="dxa"/>
            <w:vAlign w:val="center"/>
          </w:tcPr>
          <w:p w14:paraId="425A93B0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enough</w:t>
            </w:r>
          </w:p>
        </w:tc>
      </w:tr>
      <w:tr w:rsidR="00701592" w:rsidRPr="002A2F25" w14:paraId="41CCB26D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D5FBCAA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cough</w:t>
            </w:r>
          </w:p>
        </w:tc>
        <w:tc>
          <w:tcPr>
            <w:tcW w:w="4041" w:type="dxa"/>
            <w:vAlign w:val="center"/>
          </w:tcPr>
          <w:p w14:paraId="0CD5B302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though</w:t>
            </w:r>
          </w:p>
        </w:tc>
        <w:tc>
          <w:tcPr>
            <w:tcW w:w="4041" w:type="dxa"/>
            <w:vAlign w:val="center"/>
          </w:tcPr>
          <w:p w14:paraId="7D4100E8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although</w:t>
            </w:r>
          </w:p>
        </w:tc>
      </w:tr>
      <w:tr w:rsidR="00701592" w:rsidRPr="002A2F25" w14:paraId="723C7C68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4E5DA09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dough</w:t>
            </w:r>
          </w:p>
        </w:tc>
        <w:tc>
          <w:tcPr>
            <w:tcW w:w="4041" w:type="dxa"/>
            <w:vAlign w:val="center"/>
          </w:tcPr>
          <w:p w14:paraId="60EA6E53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through</w:t>
            </w:r>
          </w:p>
        </w:tc>
        <w:tc>
          <w:tcPr>
            <w:tcW w:w="4041" w:type="dxa"/>
            <w:vAlign w:val="center"/>
          </w:tcPr>
          <w:p w14:paraId="1C9744F0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thorough</w:t>
            </w:r>
          </w:p>
        </w:tc>
      </w:tr>
      <w:tr w:rsidR="00701592" w:rsidRPr="002A2F25" w14:paraId="7DA864DE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57D9E17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borough</w:t>
            </w:r>
          </w:p>
        </w:tc>
        <w:tc>
          <w:tcPr>
            <w:tcW w:w="4041" w:type="dxa"/>
            <w:vAlign w:val="center"/>
          </w:tcPr>
          <w:p w14:paraId="0F269906" w14:textId="77777777" w:rsidR="00701592" w:rsidRPr="002A2F25" w:rsidRDefault="00E273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A2F25">
              <w:rPr>
                <w:rFonts w:ascii="PassingNotes" w:hAnsi="PassingNotes"/>
                <w:sz w:val="96"/>
                <w:szCs w:val="96"/>
              </w:rPr>
              <w:t>plough</w:t>
            </w:r>
          </w:p>
        </w:tc>
        <w:tc>
          <w:tcPr>
            <w:tcW w:w="4041" w:type="dxa"/>
            <w:vAlign w:val="center"/>
          </w:tcPr>
          <w:p w14:paraId="56C9254A" w14:textId="77777777" w:rsidR="00701592" w:rsidRPr="002A2F25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40328273" w14:textId="77777777" w:rsidR="00A41F9F" w:rsidRPr="002A2F25" w:rsidRDefault="00A41F9F">
      <w:pPr>
        <w:rPr>
          <w:rFonts w:ascii="PassingNotes" w:hAnsi="PassingNotes"/>
        </w:rPr>
      </w:pPr>
    </w:p>
    <w:sectPr w:rsidR="00A41F9F" w:rsidRPr="002A2F2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39DCC69-F435-4C71-A83D-201679B4968E}"/>
    <w:embedBold r:id="rId2" w:fontKey="{EAD3A395-1971-42A1-BD2E-F71ECCEF31E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ssingNotes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3" w:fontKey="{104FCB63-8D96-4570-874C-3AF77B490481}"/>
    <w:embedBold r:id="rId4" w:fontKey="{819FB757-02C9-40FA-81C2-525B906800CC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9CE7BD07-3097-4278-A244-7E4A90D030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D5C893-786D-4B7D-8992-1AC7963B3C3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25B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2F25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807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007E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48B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273DA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CDF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E273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E273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67F4DA-A3F6-44C0-A75B-86C0CA4F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2015-11-30T17:42:00Z</dcterms:created>
  <dcterms:modified xsi:type="dcterms:W3CDTF">2016-10-04T20:34:00Z</dcterms:modified>
</cp:coreProperties>
</file>